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A" w:rsidRDefault="0059491A" w:rsidP="0059491A">
      <w:pPr>
        <w:pStyle w:val="NormalWeb"/>
        <w:jc w:val="center"/>
        <w:rPr>
          <w:rStyle w:val="Strong"/>
          <w:rFonts w:asciiTheme="minorHAnsi" w:hAnsiTheme="minorHAnsi"/>
        </w:rPr>
      </w:pPr>
      <w:r>
        <w:rPr>
          <w:rFonts w:asciiTheme="minorHAnsi" w:hAnsiTheme="minorHAnsi"/>
          <w:b/>
          <w:bCs/>
          <w:noProof/>
        </w:rPr>
        <w:drawing>
          <wp:inline distT="0" distB="0" distL="0" distR="0" wp14:anchorId="6820CCBE" wp14:editId="4D5B85A4">
            <wp:extent cx="4612493" cy="10373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bf-logo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882" cy="103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76B" w:rsidRDefault="003B276B" w:rsidP="003B276B">
      <w:pPr>
        <w:pStyle w:val="NormalWeb"/>
        <w:jc w:val="center"/>
        <w:rPr>
          <w:rStyle w:val="Strong"/>
          <w:rFonts w:asciiTheme="minorHAnsi" w:hAnsiTheme="minorHAnsi"/>
        </w:rPr>
      </w:pPr>
      <w:r w:rsidRPr="003B276B">
        <w:rPr>
          <w:rStyle w:val="Strong"/>
          <w:rFonts w:asciiTheme="minorHAnsi" w:hAnsiTheme="minorHAnsi"/>
        </w:rPr>
        <w:t xml:space="preserve">WINE CAR BOOT IS BACK </w:t>
      </w:r>
    </w:p>
    <w:p w:rsidR="003B276B" w:rsidRPr="003B276B" w:rsidRDefault="003B276B" w:rsidP="003B276B">
      <w:pPr>
        <w:pStyle w:val="NormalWeb"/>
        <w:jc w:val="center"/>
        <w:rPr>
          <w:rFonts w:asciiTheme="minorHAnsi" w:hAnsiTheme="minorHAnsi"/>
        </w:rPr>
      </w:pPr>
      <w:r>
        <w:rPr>
          <w:rStyle w:val="Strong"/>
          <w:rFonts w:asciiTheme="minorHAnsi" w:hAnsiTheme="minorHAnsi"/>
        </w:rPr>
        <w:t xml:space="preserve">FRIDAY 28 </w:t>
      </w:r>
      <w:proofErr w:type="gramStart"/>
      <w:r>
        <w:rPr>
          <w:rStyle w:val="Strong"/>
          <w:rFonts w:asciiTheme="minorHAnsi" w:hAnsiTheme="minorHAnsi"/>
        </w:rPr>
        <w:t>NOVEMBER  l</w:t>
      </w:r>
      <w:proofErr w:type="gramEnd"/>
      <w:r>
        <w:rPr>
          <w:rStyle w:val="Strong"/>
          <w:rFonts w:asciiTheme="minorHAnsi" w:hAnsiTheme="minorHAnsi"/>
        </w:rPr>
        <w:t xml:space="preserve">  2-10PM  l  OLD SPITALFIELDS MARKET E1</w:t>
      </w:r>
    </w:p>
    <w:p w:rsidR="003B276B" w:rsidRDefault="003B276B" w:rsidP="003B276B">
      <w:pPr>
        <w:pStyle w:val="NormalWeb"/>
        <w:jc w:val="center"/>
        <w:rPr>
          <w:rFonts w:asciiTheme="minorHAnsi" w:hAnsiTheme="minorHAnsi"/>
        </w:rPr>
      </w:pPr>
      <w:r w:rsidRPr="003B276B">
        <w:rPr>
          <w:rStyle w:val="Strong"/>
          <w:rFonts w:asciiTheme="minorHAnsi" w:hAnsiTheme="minorHAnsi"/>
        </w:rPr>
        <w:t>Following the success of the summer Boot in Kings Cross, this year</w:t>
      </w:r>
      <w:r>
        <w:rPr>
          <w:rStyle w:val="Strong"/>
          <w:rFonts w:asciiTheme="minorHAnsi" w:hAnsiTheme="minorHAnsi"/>
        </w:rPr>
        <w:t>’</w:t>
      </w:r>
      <w:r w:rsidRPr="003B276B">
        <w:rPr>
          <w:rStyle w:val="Strong"/>
          <w:rFonts w:asciiTheme="minorHAnsi" w:hAnsiTheme="minorHAnsi"/>
        </w:rPr>
        <w:t xml:space="preserve">s winter Car Boot returns east to Old </w:t>
      </w:r>
      <w:proofErr w:type="spellStart"/>
      <w:r w:rsidRPr="003B276B">
        <w:rPr>
          <w:rStyle w:val="Strong"/>
          <w:rFonts w:asciiTheme="minorHAnsi" w:hAnsiTheme="minorHAnsi"/>
        </w:rPr>
        <w:t>Spitalfields</w:t>
      </w:r>
      <w:proofErr w:type="spellEnd"/>
      <w:r w:rsidRPr="003B276B">
        <w:rPr>
          <w:rStyle w:val="Strong"/>
          <w:rFonts w:asciiTheme="minorHAnsi" w:hAnsiTheme="minorHAnsi"/>
        </w:rPr>
        <w:t xml:space="preserve"> Market. We've got some brand new shops joining for the first time and have extended the whole thing over two sessions. T</w:t>
      </w:r>
      <w:r>
        <w:rPr>
          <w:rStyle w:val="Strong"/>
          <w:rFonts w:asciiTheme="minorHAnsi" w:hAnsiTheme="minorHAnsi"/>
        </w:rPr>
        <w:t xml:space="preserve">his is the perfect opportunity to do some </w:t>
      </w:r>
      <w:r w:rsidRPr="003B276B">
        <w:rPr>
          <w:rStyle w:val="Strong"/>
          <w:rFonts w:asciiTheme="minorHAnsi" w:hAnsiTheme="minorHAnsi"/>
        </w:rPr>
        <w:t xml:space="preserve">Christmas shopping and pick your party, Christmas and New Year wines. </w:t>
      </w:r>
    </w:p>
    <w:p w:rsidR="003B276B" w:rsidRPr="003B276B" w:rsidRDefault="003B276B" w:rsidP="003B276B">
      <w:pPr>
        <w:pStyle w:val="NormalWeb"/>
        <w:jc w:val="center"/>
        <w:rPr>
          <w:rFonts w:asciiTheme="minorHAnsi" w:hAnsiTheme="minorHAnsi"/>
        </w:rPr>
      </w:pPr>
      <w:r w:rsidRPr="003B276B">
        <w:rPr>
          <w:rFonts w:asciiTheme="minorHAnsi" w:hAnsiTheme="minorHAnsi"/>
        </w:rPr>
        <w:t xml:space="preserve">So far we've got 16 of London's best independent wine shops sampling and selling out of their cars and vans (and a forklift). As before they’ll have their five favourite wines on offer, for everyone to try, buy, taste and drink. </w:t>
      </w:r>
    </w:p>
    <w:p w:rsidR="003B276B" w:rsidRPr="003B276B" w:rsidRDefault="003B276B" w:rsidP="003B276B">
      <w:pPr>
        <w:pStyle w:val="NormalWeb"/>
        <w:jc w:val="center"/>
        <w:rPr>
          <w:rFonts w:asciiTheme="minorHAnsi" w:hAnsiTheme="minorHAnsi"/>
        </w:rPr>
      </w:pPr>
      <w:r w:rsidRPr="003B276B">
        <w:rPr>
          <w:rStyle w:val="Strong"/>
          <w:rFonts w:asciiTheme="minorHAnsi" w:hAnsiTheme="minorHAnsi"/>
        </w:rPr>
        <w:t>Tickets are only £10</w:t>
      </w:r>
      <w:r w:rsidRPr="003B276B">
        <w:rPr>
          <w:rFonts w:asciiTheme="minorHAnsi" w:hAnsiTheme="minorHAnsi"/>
        </w:rPr>
        <w:t xml:space="preserve"> and include </w:t>
      </w:r>
      <w:r w:rsidRPr="003B276B">
        <w:rPr>
          <w:rStyle w:val="Strong"/>
          <w:rFonts w:asciiTheme="minorHAnsi" w:hAnsiTheme="minorHAnsi"/>
        </w:rPr>
        <w:t>five free tastes</w:t>
      </w:r>
      <w:r w:rsidRPr="003B276B">
        <w:rPr>
          <w:rFonts w:asciiTheme="minorHAnsi" w:hAnsiTheme="minorHAnsi"/>
        </w:rPr>
        <w:t xml:space="preserve">, </w:t>
      </w:r>
      <w:r w:rsidRPr="003B276B">
        <w:rPr>
          <w:rStyle w:val="Strong"/>
          <w:rFonts w:asciiTheme="minorHAnsi" w:hAnsiTheme="minorHAnsi"/>
        </w:rPr>
        <w:t>a wine bottle carrier</w:t>
      </w:r>
      <w:r w:rsidRPr="003B276B">
        <w:rPr>
          <w:rFonts w:asciiTheme="minorHAnsi" w:hAnsiTheme="minorHAnsi"/>
        </w:rPr>
        <w:t xml:space="preserve"> (to fill up with bottles to take home) and a specialist </w:t>
      </w:r>
      <w:hyperlink r:id="rId8" w:history="1">
        <w:proofErr w:type="spellStart"/>
        <w:r w:rsidRPr="003B276B">
          <w:rPr>
            <w:rStyle w:val="Hyperlink"/>
            <w:rFonts w:asciiTheme="minorHAnsi" w:hAnsiTheme="minorHAnsi"/>
          </w:rPr>
          <w:t>Govino</w:t>
        </w:r>
        <w:proofErr w:type="spellEnd"/>
      </w:hyperlink>
      <w:r w:rsidRPr="003B276B">
        <w:rPr>
          <w:rStyle w:val="Strong"/>
          <w:rFonts w:asciiTheme="minorHAnsi" w:hAnsiTheme="minorHAnsi"/>
        </w:rPr>
        <w:t xml:space="preserve"> outdoor tasting glass</w:t>
      </w:r>
      <w:r w:rsidRPr="003B276B">
        <w:rPr>
          <w:rFonts w:asciiTheme="minorHAnsi" w:hAnsiTheme="minorHAnsi"/>
        </w:rPr>
        <w:t xml:space="preserve">.  </w:t>
      </w:r>
      <w:r>
        <w:rPr>
          <w:rFonts w:asciiTheme="minorHAnsi" w:hAnsiTheme="minorHAnsi"/>
        </w:rPr>
        <w:t>As always,</w:t>
      </w:r>
      <w:r w:rsidRPr="003B276B">
        <w:rPr>
          <w:rFonts w:asciiTheme="minorHAnsi" w:hAnsiTheme="minorHAnsi"/>
        </w:rPr>
        <w:t xml:space="preserve"> attendees can top up with more tasting tokens, buy whole glasses and bottles to drink in and take home. </w:t>
      </w:r>
    </w:p>
    <w:p w:rsidR="003B276B" w:rsidRPr="003B276B" w:rsidRDefault="003B276B" w:rsidP="003B276B">
      <w:pPr>
        <w:pStyle w:val="NormalWeb"/>
        <w:jc w:val="center"/>
        <w:rPr>
          <w:rFonts w:asciiTheme="minorHAnsi" w:hAnsiTheme="minorHAnsi"/>
        </w:rPr>
      </w:pPr>
      <w:r w:rsidRPr="003B276B">
        <w:rPr>
          <w:rStyle w:val="Strong"/>
          <w:rFonts w:asciiTheme="minorHAnsi" w:hAnsiTheme="minorHAnsi"/>
        </w:rPr>
        <w:t>WHO'S POURING?</w:t>
      </w:r>
    </w:p>
    <w:p w:rsidR="003B276B" w:rsidRPr="003B276B" w:rsidRDefault="003B276B" w:rsidP="003B276B">
      <w:pPr>
        <w:pStyle w:val="NormalWeb"/>
        <w:jc w:val="center"/>
        <w:rPr>
          <w:rFonts w:asciiTheme="minorHAnsi" w:hAnsiTheme="minorHAnsi"/>
        </w:rPr>
      </w:pPr>
      <w:r w:rsidRPr="003B276B">
        <w:rPr>
          <w:rFonts w:asciiTheme="minorHAnsi" w:hAnsiTheme="minorHAnsi"/>
        </w:rPr>
        <w:t xml:space="preserve">Returning are: </w:t>
      </w:r>
      <w:proofErr w:type="spellStart"/>
      <w:r w:rsidRPr="003B276B">
        <w:rPr>
          <w:rStyle w:val="Strong"/>
          <w:rFonts w:asciiTheme="minorHAnsi" w:hAnsiTheme="minorHAnsi"/>
        </w:rPr>
        <w:t>Vinoteca</w:t>
      </w:r>
      <w:proofErr w:type="spellEnd"/>
      <w:r w:rsidRPr="003B276B">
        <w:rPr>
          <w:rStyle w:val="Strong"/>
          <w:rFonts w:asciiTheme="minorHAnsi" w:hAnsiTheme="minorHAnsi"/>
        </w:rPr>
        <w:t xml:space="preserve">, Borough Wines, Berry Bros &amp; Rudd, Vagabond, Theatre of Wine, Lea &amp; </w:t>
      </w:r>
      <w:proofErr w:type="spellStart"/>
      <w:r w:rsidRPr="003B276B">
        <w:rPr>
          <w:rStyle w:val="Strong"/>
          <w:rFonts w:asciiTheme="minorHAnsi" w:hAnsiTheme="minorHAnsi"/>
        </w:rPr>
        <w:t>Sandeman</w:t>
      </w:r>
      <w:proofErr w:type="spellEnd"/>
      <w:r w:rsidRPr="003B276B">
        <w:rPr>
          <w:rStyle w:val="Strong"/>
          <w:rFonts w:asciiTheme="minorHAnsi" w:hAnsiTheme="minorHAnsi"/>
        </w:rPr>
        <w:t>, The Sampler, Newcomer, Roberson, Vin Vixen</w:t>
      </w:r>
      <w:r w:rsidRPr="003B276B">
        <w:rPr>
          <w:rFonts w:asciiTheme="minorHAnsi" w:hAnsiTheme="minorHAnsi"/>
        </w:rPr>
        <w:t xml:space="preserve"> and London's only urban winery (with their forklift) -</w:t>
      </w:r>
      <w:r w:rsidRPr="003B276B">
        <w:rPr>
          <w:rStyle w:val="Strong"/>
          <w:rFonts w:asciiTheme="minorHAnsi" w:hAnsiTheme="minorHAnsi"/>
        </w:rPr>
        <w:t xml:space="preserve"> LDN CRU</w:t>
      </w:r>
      <w:r w:rsidRPr="003B276B">
        <w:rPr>
          <w:rFonts w:asciiTheme="minorHAnsi" w:hAnsiTheme="minorHAnsi"/>
        </w:rPr>
        <w:t xml:space="preserve">.  Joining us for the first time, we are very excited to have </w:t>
      </w:r>
      <w:proofErr w:type="spellStart"/>
      <w:r w:rsidRPr="003B276B">
        <w:rPr>
          <w:rStyle w:val="Strong"/>
          <w:rFonts w:asciiTheme="minorHAnsi" w:hAnsiTheme="minorHAnsi"/>
        </w:rPr>
        <w:t>Passione</w:t>
      </w:r>
      <w:proofErr w:type="spellEnd"/>
      <w:r w:rsidRPr="003B276B">
        <w:rPr>
          <w:rStyle w:val="Strong"/>
          <w:rFonts w:asciiTheme="minorHAnsi" w:hAnsiTheme="minorHAnsi"/>
        </w:rPr>
        <w:t xml:space="preserve"> Vino, Winemakers Club, </w:t>
      </w:r>
      <w:proofErr w:type="spellStart"/>
      <w:r w:rsidRPr="003B276B">
        <w:rPr>
          <w:rStyle w:val="Strong"/>
          <w:rFonts w:asciiTheme="minorHAnsi" w:hAnsiTheme="minorHAnsi"/>
        </w:rPr>
        <w:t>Handford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Spital</w:t>
      </w:r>
      <w:r w:rsidRPr="003B276B">
        <w:rPr>
          <w:rFonts w:asciiTheme="minorHAnsi" w:hAnsiTheme="minorHAnsi"/>
        </w:rPr>
        <w:t>fields</w:t>
      </w:r>
      <w:proofErr w:type="spellEnd"/>
      <w:r w:rsidRPr="003B276B">
        <w:rPr>
          <w:rFonts w:asciiTheme="minorHAnsi" w:hAnsiTheme="minorHAnsi"/>
        </w:rPr>
        <w:t xml:space="preserve"> locals </w:t>
      </w:r>
      <w:proofErr w:type="spellStart"/>
      <w:r w:rsidRPr="003B276B">
        <w:rPr>
          <w:rStyle w:val="Strong"/>
          <w:rFonts w:asciiTheme="minorHAnsi" w:hAnsiTheme="minorHAnsi"/>
        </w:rPr>
        <w:t>Bedales</w:t>
      </w:r>
      <w:proofErr w:type="spellEnd"/>
      <w:r w:rsidRPr="003B276B">
        <w:rPr>
          <w:rFonts w:asciiTheme="minorHAnsi" w:hAnsiTheme="minorHAnsi"/>
        </w:rPr>
        <w:t xml:space="preserve"> and </w:t>
      </w:r>
      <w:r w:rsidRPr="003B276B">
        <w:rPr>
          <w:rStyle w:val="Strong"/>
          <w:rFonts w:asciiTheme="minorHAnsi" w:hAnsiTheme="minorHAnsi"/>
        </w:rPr>
        <w:t>Uncorked</w:t>
      </w:r>
      <w:r w:rsidRPr="003B276B">
        <w:rPr>
          <w:rFonts w:asciiTheme="minorHAnsi" w:hAnsiTheme="minorHAnsi"/>
        </w:rPr>
        <w:t>.</w:t>
      </w:r>
    </w:p>
    <w:p w:rsidR="003B276B" w:rsidRPr="003B276B" w:rsidRDefault="003B276B" w:rsidP="003B276B">
      <w:pPr>
        <w:pStyle w:val="NormalWeb"/>
        <w:jc w:val="center"/>
        <w:rPr>
          <w:rFonts w:asciiTheme="minorHAnsi" w:hAnsiTheme="minorHAnsi"/>
        </w:rPr>
      </w:pPr>
      <w:r w:rsidRPr="003B276B">
        <w:rPr>
          <w:rFonts w:asciiTheme="minorHAnsi" w:hAnsiTheme="minorHAnsi"/>
        </w:rPr>
        <w:t xml:space="preserve">Alongside all the restaurants at the market, we'll have the unstoppable </w:t>
      </w:r>
      <w:r w:rsidRPr="003B276B">
        <w:rPr>
          <w:rStyle w:val="Strong"/>
          <w:rFonts w:asciiTheme="minorHAnsi" w:hAnsiTheme="minorHAnsi"/>
        </w:rPr>
        <w:t>BOB's Lobster</w:t>
      </w:r>
      <w:r>
        <w:rPr>
          <w:rFonts w:asciiTheme="minorHAnsi" w:hAnsiTheme="minorHAnsi"/>
        </w:rPr>
        <w:t xml:space="preserve"> van (Lobster rolls, crab rol</w:t>
      </w:r>
      <w:r w:rsidRPr="003B276B">
        <w:rPr>
          <w:rFonts w:asciiTheme="minorHAnsi" w:hAnsiTheme="minorHAnsi"/>
        </w:rPr>
        <w:t xml:space="preserve">ls, lobster </w:t>
      </w:r>
      <w:proofErr w:type="spellStart"/>
      <w:r w:rsidRPr="003B276B">
        <w:rPr>
          <w:rFonts w:asciiTheme="minorHAnsi" w:hAnsiTheme="minorHAnsi"/>
        </w:rPr>
        <w:t>mac'n'cheese</w:t>
      </w:r>
      <w:proofErr w:type="spellEnd"/>
      <w:r w:rsidRPr="003B276B">
        <w:rPr>
          <w:rFonts w:asciiTheme="minorHAnsi" w:hAnsiTheme="minorHAnsi"/>
        </w:rPr>
        <w:t xml:space="preserve">) and an </w:t>
      </w:r>
      <w:proofErr w:type="spellStart"/>
      <w:r w:rsidRPr="003B276B">
        <w:rPr>
          <w:rStyle w:val="Strong"/>
          <w:rFonts w:asciiTheme="minorHAnsi" w:hAnsiTheme="minorHAnsi"/>
        </w:rPr>
        <w:t>Androuet</w:t>
      </w:r>
      <w:proofErr w:type="spellEnd"/>
      <w:r w:rsidR="0059491A">
        <w:rPr>
          <w:rFonts w:asciiTheme="minorHAnsi" w:hAnsiTheme="minorHAnsi"/>
        </w:rPr>
        <w:t xml:space="preserve"> </w:t>
      </w:r>
      <w:proofErr w:type="spellStart"/>
      <w:r w:rsidR="0059491A">
        <w:rPr>
          <w:rFonts w:asciiTheme="minorHAnsi" w:hAnsiTheme="minorHAnsi"/>
        </w:rPr>
        <w:t>raclette</w:t>
      </w:r>
      <w:proofErr w:type="spellEnd"/>
      <w:r w:rsidR="0059491A">
        <w:rPr>
          <w:rFonts w:asciiTheme="minorHAnsi" w:hAnsiTheme="minorHAnsi"/>
        </w:rPr>
        <w:t xml:space="preserve"> station. </w:t>
      </w:r>
      <w:r w:rsidRPr="003B276B">
        <w:rPr>
          <w:rFonts w:asciiTheme="minorHAnsi" w:hAnsiTheme="minorHAnsi"/>
        </w:rPr>
        <w:t xml:space="preserve">And if that isn't enough, popping up next door is the </w:t>
      </w:r>
      <w:hyperlink r:id="rId9" w:history="1">
        <w:r w:rsidRPr="003B276B">
          <w:rPr>
            <w:rStyle w:val="Hyperlink"/>
            <w:rFonts w:asciiTheme="minorHAnsi" w:hAnsiTheme="minorHAnsi"/>
          </w:rPr>
          <w:t>London Brewer's Market</w:t>
        </w:r>
      </w:hyperlink>
      <w:r w:rsidRPr="003B276B">
        <w:rPr>
          <w:rFonts w:asciiTheme="minorHAnsi" w:hAnsiTheme="minorHAnsi"/>
        </w:rPr>
        <w:t xml:space="preserve"> - for cleansing ales before, during and after all the wine.</w:t>
      </w:r>
    </w:p>
    <w:p w:rsidR="003B276B" w:rsidRDefault="003B276B" w:rsidP="003B276B">
      <w:pPr>
        <w:pStyle w:val="Normal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Holding it on a Friday allows us to </w:t>
      </w:r>
      <w:r w:rsidR="0059491A">
        <w:rPr>
          <w:rFonts w:asciiTheme="minorHAnsi" w:hAnsiTheme="minorHAnsi"/>
        </w:rPr>
        <w:t xml:space="preserve">use the fantastic location of </w:t>
      </w:r>
      <w:r>
        <w:rPr>
          <w:rFonts w:asciiTheme="minorHAnsi" w:hAnsiTheme="minorHAnsi"/>
        </w:rPr>
        <w:t xml:space="preserve">Old </w:t>
      </w:r>
      <w:proofErr w:type="spellStart"/>
      <w:r>
        <w:rPr>
          <w:rFonts w:asciiTheme="minorHAnsi" w:hAnsiTheme="minorHAnsi"/>
        </w:rPr>
        <w:t>Spitalfields</w:t>
      </w:r>
      <w:proofErr w:type="spellEnd"/>
      <w:r>
        <w:rPr>
          <w:rFonts w:asciiTheme="minorHAnsi" w:hAnsiTheme="minorHAnsi"/>
        </w:rPr>
        <w:t xml:space="preserve"> Market</w:t>
      </w:r>
      <w:r w:rsidR="0059491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as well as go on longer and </w:t>
      </w:r>
      <w:r w:rsidR="0059491A">
        <w:rPr>
          <w:rFonts w:asciiTheme="minorHAnsi" w:hAnsiTheme="minorHAnsi"/>
        </w:rPr>
        <w:t xml:space="preserve">later. </w:t>
      </w:r>
      <w:r>
        <w:rPr>
          <w:rFonts w:asciiTheme="minorHAnsi" w:hAnsiTheme="minorHAnsi"/>
        </w:rPr>
        <w:t xml:space="preserve"> It was always a shame to close at 6pm, just as things were getting going. </w:t>
      </w:r>
      <w:r w:rsidR="0059491A">
        <w:rPr>
          <w:rFonts w:asciiTheme="minorHAnsi" w:hAnsiTheme="minorHAnsi"/>
        </w:rPr>
        <w:t>The afternoon session is 2-6pm (trade, freelancers, full time parents, skivers)</w:t>
      </w:r>
      <w:proofErr w:type="gramStart"/>
      <w:r w:rsidR="0059491A">
        <w:rPr>
          <w:rFonts w:asciiTheme="minorHAnsi" w:hAnsiTheme="minorHAnsi"/>
        </w:rPr>
        <w:t>,</w:t>
      </w:r>
      <w:proofErr w:type="gramEnd"/>
      <w:r w:rsidR="0059491A">
        <w:rPr>
          <w:rFonts w:asciiTheme="minorHAnsi" w:hAnsiTheme="minorHAnsi"/>
        </w:rPr>
        <w:t xml:space="preserve"> the evening session is 6-10pm (everyone).</w:t>
      </w:r>
    </w:p>
    <w:p w:rsidR="0059491A" w:rsidRDefault="0059491A" w:rsidP="0059491A">
      <w:pPr>
        <w:pStyle w:val="Normal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Check out our plumped up website </w:t>
      </w:r>
      <w:hyperlink r:id="rId10" w:history="1">
        <w:r w:rsidRPr="00963F5C">
          <w:rPr>
            <w:rStyle w:val="Hyperlink"/>
            <w:rFonts w:asciiTheme="minorHAnsi" w:hAnsiTheme="minorHAnsi"/>
          </w:rPr>
          <w:t>www.winecarboot.com</w:t>
        </w:r>
      </w:hyperlink>
      <w:r>
        <w:rPr>
          <w:rFonts w:asciiTheme="minorHAnsi" w:hAnsiTheme="minorHAnsi"/>
        </w:rPr>
        <w:t xml:space="preserve"> for more information</w:t>
      </w:r>
      <w:r w:rsidR="00624431">
        <w:rPr>
          <w:rFonts w:asciiTheme="minorHAnsi" w:hAnsiTheme="minorHAnsi"/>
        </w:rPr>
        <w:t>.</w:t>
      </w:r>
      <w:bookmarkStart w:id="0" w:name="_GoBack"/>
      <w:bookmarkEnd w:id="0"/>
    </w:p>
    <w:p w:rsidR="0059491A" w:rsidRPr="003B276B" w:rsidRDefault="0059491A" w:rsidP="0059491A">
      <w:pPr>
        <w:pStyle w:val="Normal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Ticket link </w:t>
      </w:r>
      <w:hyperlink r:id="rId11" w:history="1">
        <w:r w:rsidRPr="0059491A">
          <w:rPr>
            <w:rStyle w:val="Hyperlink"/>
            <w:rFonts w:asciiTheme="minorHAnsi" w:hAnsiTheme="minorHAnsi"/>
          </w:rPr>
          <w:t>HERE</w:t>
        </w:r>
      </w:hyperlink>
    </w:p>
    <w:p w:rsidR="003B276B" w:rsidRDefault="003B276B" w:rsidP="003B276B">
      <w:pPr>
        <w:pStyle w:val="NormalWeb"/>
        <w:jc w:val="center"/>
        <w:rPr>
          <w:rFonts w:asciiTheme="minorHAnsi" w:hAnsiTheme="minorHAnsi"/>
        </w:rPr>
      </w:pPr>
      <w:r w:rsidRPr="003B276B">
        <w:rPr>
          <w:rFonts w:asciiTheme="minorHAnsi" w:hAnsiTheme="minorHAnsi"/>
        </w:rPr>
        <w:t>Ruth</w:t>
      </w:r>
      <w:r w:rsidR="0059491A">
        <w:rPr>
          <w:rFonts w:asciiTheme="minorHAnsi" w:hAnsiTheme="minorHAnsi"/>
        </w:rPr>
        <w:t xml:space="preserve"> Spivey</w:t>
      </w:r>
    </w:p>
    <w:p w:rsidR="0059491A" w:rsidRDefault="00624431" w:rsidP="003B276B">
      <w:pPr>
        <w:pStyle w:val="NormalWeb"/>
        <w:jc w:val="center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@</w:t>
      </w:r>
      <w:proofErr w:type="spellStart"/>
      <w:r>
        <w:rPr>
          <w:rFonts w:asciiTheme="minorHAnsi" w:hAnsiTheme="minorHAnsi"/>
        </w:rPr>
        <w:t>legslonglength</w:t>
      </w:r>
      <w:proofErr w:type="spellEnd"/>
      <w:r>
        <w:rPr>
          <w:rFonts w:asciiTheme="minorHAnsi" w:hAnsiTheme="minorHAnsi"/>
        </w:rPr>
        <w:t xml:space="preserve">  l</w:t>
      </w:r>
      <w:proofErr w:type="gramEnd"/>
      <w:r>
        <w:rPr>
          <w:rFonts w:asciiTheme="minorHAnsi" w:hAnsiTheme="minorHAnsi"/>
        </w:rPr>
        <w:t xml:space="preserve"> </w:t>
      </w:r>
      <w:r w:rsidR="0059491A">
        <w:rPr>
          <w:rFonts w:asciiTheme="minorHAnsi" w:hAnsiTheme="minorHAnsi"/>
        </w:rPr>
        <w:t xml:space="preserve"> @</w:t>
      </w:r>
      <w:proofErr w:type="spellStart"/>
      <w:r w:rsidR="0059491A">
        <w:rPr>
          <w:rFonts w:asciiTheme="minorHAnsi" w:hAnsiTheme="minorHAnsi"/>
        </w:rPr>
        <w:t>winecarboot</w:t>
      </w:r>
      <w:proofErr w:type="spellEnd"/>
    </w:p>
    <w:p w:rsidR="00624431" w:rsidRPr="00624431" w:rsidRDefault="00624431" w:rsidP="003B276B">
      <w:pPr>
        <w:pStyle w:val="NormalWeb"/>
        <w:jc w:val="center"/>
        <w:rPr>
          <w:rFonts w:asciiTheme="minorHAnsi" w:hAnsiTheme="minorHAnsi"/>
          <w:color w:val="C0504D" w:themeColor="accent2"/>
        </w:rPr>
      </w:pPr>
      <w:r>
        <w:rPr>
          <w:rFonts w:asciiTheme="minorHAnsi" w:hAnsiTheme="minorHAnsi"/>
          <w:color w:val="C0504D" w:themeColor="accent2"/>
        </w:rPr>
        <w:t>Please come to Wine Car Boot. If you would like to be on the press guest list please RSVP to hello@winecarboot.com</w:t>
      </w:r>
    </w:p>
    <w:p w:rsidR="00915900" w:rsidRDefault="00915900" w:rsidP="00915900">
      <w:pPr>
        <w:jc w:val="center"/>
        <w:rPr>
          <w:noProof/>
        </w:rPr>
      </w:pPr>
    </w:p>
    <w:p w:rsidR="00915900" w:rsidRDefault="00915900">
      <w:pPr>
        <w:rPr>
          <w:noProof/>
        </w:rPr>
      </w:pPr>
    </w:p>
    <w:p w:rsidR="00915900" w:rsidRDefault="00915900" w:rsidP="00915900">
      <w:pPr>
        <w:jc w:val="center"/>
        <w:rPr>
          <w:noProof/>
        </w:rPr>
      </w:pPr>
    </w:p>
    <w:p w:rsidR="00913CA5" w:rsidRDefault="0059491A" w:rsidP="00915900">
      <w:pPr>
        <w:jc w:val="center"/>
      </w:pPr>
      <w:r>
        <w:rPr>
          <w:noProof/>
        </w:rPr>
        <w:drawing>
          <wp:inline distT="0" distB="0" distL="0" distR="0" wp14:anchorId="77F30F15" wp14:editId="42968CB1">
            <wp:extent cx="4371975" cy="2415134"/>
            <wp:effectExtent l="0" t="0" r="0" b="4445"/>
            <wp:docPr id="1" name="Picture 1" descr="C:\Users\Ruth\Desktop\wcb3 cro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h\Desktop\wcb3 crow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198" cy="241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900" w:rsidRDefault="00915900" w:rsidP="00915900">
      <w:pPr>
        <w:jc w:val="center"/>
      </w:pPr>
    </w:p>
    <w:p w:rsidR="00624431" w:rsidRDefault="00915900" w:rsidP="00624431">
      <w:pPr>
        <w:jc w:val="center"/>
      </w:pPr>
      <w:r>
        <w:rPr>
          <w:noProof/>
          <w:lang w:eastAsia="en-GB"/>
        </w:rPr>
        <w:drawing>
          <wp:inline distT="0" distB="0" distL="0" distR="0" wp14:anchorId="670B7B08" wp14:editId="3E7BCF60">
            <wp:extent cx="2524125" cy="3787416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B3 TOKEN GLAS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785" cy="379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431" w:rsidRDefault="00624431" w:rsidP="0091590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BC8F29" wp14:editId="13CCE78C">
            <wp:simplePos x="0" y="0"/>
            <wp:positionH relativeFrom="column">
              <wp:posOffset>-40640</wp:posOffset>
            </wp:positionH>
            <wp:positionV relativeFrom="paragraph">
              <wp:posOffset>229235</wp:posOffset>
            </wp:positionV>
            <wp:extent cx="3021965" cy="2066925"/>
            <wp:effectExtent l="0" t="0" r="698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B3 POU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5900" w:rsidRPr="00624431" w:rsidRDefault="00624431" w:rsidP="00624431">
      <w:r>
        <w:rPr>
          <w:noProof/>
          <w:lang w:eastAsia="en-GB"/>
        </w:rPr>
        <w:drawing>
          <wp:inline distT="0" distB="0" distL="0" distR="0" wp14:anchorId="4DCAC55B" wp14:editId="77020667">
            <wp:extent cx="2962275" cy="1972208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B3  LDNCRU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7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5900" w:rsidRPr="00624431" w:rsidSect="00915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39" w:rsidRDefault="00016739" w:rsidP="0059491A">
      <w:pPr>
        <w:spacing w:after="0" w:line="240" w:lineRule="auto"/>
      </w:pPr>
      <w:r>
        <w:separator/>
      </w:r>
    </w:p>
  </w:endnote>
  <w:endnote w:type="continuationSeparator" w:id="0">
    <w:p w:rsidR="00016739" w:rsidRDefault="00016739" w:rsidP="0059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39" w:rsidRDefault="00016739" w:rsidP="0059491A">
      <w:pPr>
        <w:spacing w:after="0" w:line="240" w:lineRule="auto"/>
      </w:pPr>
      <w:r>
        <w:separator/>
      </w:r>
    </w:p>
  </w:footnote>
  <w:footnote w:type="continuationSeparator" w:id="0">
    <w:p w:rsidR="00016739" w:rsidRDefault="00016739" w:rsidP="00594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6B"/>
    <w:rsid w:val="00016739"/>
    <w:rsid w:val="003B276B"/>
    <w:rsid w:val="0059491A"/>
    <w:rsid w:val="00624431"/>
    <w:rsid w:val="00913CA5"/>
    <w:rsid w:val="009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B276B"/>
    <w:rPr>
      <w:b/>
      <w:bCs/>
    </w:rPr>
  </w:style>
  <w:style w:type="character" w:styleId="Hyperlink">
    <w:name w:val="Hyperlink"/>
    <w:basedOn w:val="DefaultParagraphFont"/>
    <w:uiPriority w:val="99"/>
    <w:unhideWhenUsed/>
    <w:rsid w:val="003B27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91A"/>
  </w:style>
  <w:style w:type="paragraph" w:styleId="Footer">
    <w:name w:val="footer"/>
    <w:basedOn w:val="Normal"/>
    <w:link w:val="FooterChar"/>
    <w:uiPriority w:val="99"/>
    <w:unhideWhenUsed/>
    <w:rsid w:val="00594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B276B"/>
    <w:rPr>
      <w:b/>
      <w:bCs/>
    </w:rPr>
  </w:style>
  <w:style w:type="character" w:styleId="Hyperlink">
    <w:name w:val="Hyperlink"/>
    <w:basedOn w:val="DefaultParagraphFont"/>
    <w:uiPriority w:val="99"/>
    <w:unhideWhenUsed/>
    <w:rsid w:val="003B27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91A"/>
  </w:style>
  <w:style w:type="paragraph" w:styleId="Footer">
    <w:name w:val="footer"/>
    <w:basedOn w:val="Normal"/>
    <w:link w:val="FooterChar"/>
    <w:uiPriority w:val="99"/>
    <w:unhideWhenUsed/>
    <w:rsid w:val="00594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inowine.co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.uk/e/wine-car-boot-4-tickets-1394210420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www.winecarbo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LondonBrewMk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Spivey</dc:creator>
  <cp:lastModifiedBy>Ruth Spivey</cp:lastModifiedBy>
  <cp:revision>1</cp:revision>
  <dcterms:created xsi:type="dcterms:W3CDTF">2014-10-26T15:16:00Z</dcterms:created>
  <dcterms:modified xsi:type="dcterms:W3CDTF">2014-10-26T15:56:00Z</dcterms:modified>
</cp:coreProperties>
</file>